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6243C" w14:textId="78CFBA5E" w:rsidR="005C62A6" w:rsidRPr="00AC1202" w:rsidRDefault="00AC1202" w:rsidP="00AC1202">
      <w:pPr>
        <w:spacing w:after="0"/>
        <w:jc w:val="center"/>
        <w:rPr>
          <w:b/>
          <w:bCs/>
        </w:rPr>
      </w:pPr>
      <w:r w:rsidRPr="00AC1202">
        <w:rPr>
          <w:b/>
          <w:bCs/>
        </w:rPr>
        <w:t>Klauzula informacyjna dotycząca przetwarzania danych osobowych kontrahentów oraz osób wyznaczonych do kontaktu przez kontrahentów Uniwersytetu Gdańskiego</w:t>
      </w:r>
    </w:p>
    <w:p w14:paraId="37AE3828" w14:textId="77777777" w:rsidR="005C62A6" w:rsidRDefault="005C62A6" w:rsidP="005C62A6">
      <w:pPr>
        <w:spacing w:after="0"/>
        <w:jc w:val="both"/>
        <w:rPr>
          <w:u w:val="single"/>
        </w:rPr>
      </w:pPr>
    </w:p>
    <w:p w14:paraId="41000C37" w14:textId="77777777" w:rsidR="005C62A6" w:rsidRDefault="005C62A6" w:rsidP="005C62A6">
      <w:pPr>
        <w:shd w:val="clear" w:color="auto" w:fill="FEFEFE"/>
        <w:spacing w:after="0" w:line="240" w:lineRule="auto"/>
        <w:jc w:val="both"/>
        <w:rPr>
          <w:rFonts w:eastAsia="Times New Roman"/>
        </w:rPr>
      </w:pPr>
      <w:r w:rsidRPr="00976A9B">
        <w:rPr>
          <w:rFonts w:eastAsia="Times New Roman"/>
        </w:rPr>
        <w:t>Zgodnie z ogólnym rozporządzeniem o ochronie danych z dnia 27 kwietnia 2016 r. zwanym dalej RODO, informujemy, iż:</w:t>
      </w:r>
    </w:p>
    <w:p w14:paraId="6B7C7C69" w14:textId="77777777" w:rsidR="005C62A6" w:rsidRPr="00976A9B" w:rsidRDefault="005C62A6" w:rsidP="005C62A6">
      <w:pPr>
        <w:shd w:val="clear" w:color="auto" w:fill="FEFEFE"/>
        <w:spacing w:after="0" w:line="240" w:lineRule="auto"/>
        <w:jc w:val="both"/>
        <w:rPr>
          <w:rFonts w:eastAsia="Times New Roman"/>
        </w:rPr>
      </w:pPr>
    </w:p>
    <w:p w14:paraId="39E16236" w14:textId="77777777" w:rsidR="005C62A6" w:rsidRPr="00976A9B" w:rsidRDefault="005C62A6" w:rsidP="005C62A6">
      <w:pPr>
        <w:pStyle w:val="Akapitzlist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EFEFE"/>
        <w:spacing w:after="0" w:line="240" w:lineRule="auto"/>
        <w:jc w:val="both"/>
        <w:rPr>
          <w:rFonts w:eastAsia="Times New Roman"/>
        </w:rPr>
      </w:pPr>
      <w:r w:rsidRPr="00976A9B">
        <w:rPr>
          <w:rFonts w:eastAsia="Times New Roman"/>
        </w:rPr>
        <w:t>Administratorem Pani/Pana danych osobowych jest Uniwersytet Gdański z siedzibą w (80-309) Gdańsku przy ul. Jana Bażyńskiego 8.</w:t>
      </w:r>
    </w:p>
    <w:p w14:paraId="01F70691" w14:textId="77777777" w:rsidR="005C62A6" w:rsidRDefault="005C62A6" w:rsidP="005C62A6">
      <w:pPr>
        <w:pStyle w:val="Akapitzlist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EFEFE"/>
        <w:spacing w:after="0" w:line="240" w:lineRule="auto"/>
        <w:jc w:val="both"/>
        <w:rPr>
          <w:rFonts w:eastAsia="Times New Roman"/>
        </w:rPr>
      </w:pPr>
      <w:r w:rsidRPr="00976A9B">
        <w:rPr>
          <w:rFonts w:eastAsia="Times New Roman"/>
        </w:rPr>
        <w:t>Administrator danych osobowych powołał Inspektora Ochrony Danych, z którym można skontaktować się pod numerem telefonu (58) 523 31 30 lub adresem e-mail: </w:t>
      </w:r>
      <w:hyperlink r:id="rId7" w:history="1">
        <w:r w:rsidRPr="00976A9B">
          <w:rPr>
            <w:rStyle w:val="Hipercze"/>
            <w:rFonts w:eastAsia="Times New Roman"/>
          </w:rPr>
          <w:t>iod@ug.edu.pl</w:t>
        </w:r>
      </w:hyperlink>
      <w:r w:rsidRPr="00976A9B">
        <w:rPr>
          <w:rFonts w:eastAsia="Times New Roman"/>
        </w:rPr>
        <w:t>. Z Inspektorem Ochrony Danych można kontaktować się we wszystkich sprawach dotyczących przetwarzania danych osobowych oraz korzystania z praw związanych z ich przetwarzaniem.</w:t>
      </w:r>
    </w:p>
    <w:p w14:paraId="4E689696" w14:textId="77777777" w:rsidR="005C62A6" w:rsidRPr="005C62A6" w:rsidRDefault="005C62A6" w:rsidP="005C62A6">
      <w:pPr>
        <w:pStyle w:val="Akapitzlist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EFEFE"/>
        <w:spacing w:after="0" w:line="240" w:lineRule="auto"/>
        <w:jc w:val="both"/>
        <w:rPr>
          <w:rFonts w:eastAsia="Times New Roman"/>
        </w:rPr>
      </w:pPr>
      <w:r w:rsidRPr="005C62A6">
        <w:t xml:space="preserve">Państwa dane osobowe będą przetwarzane w celu zawarcia i wykonania umowy, porozumienia lub ugody, w tym prowadzenia działań poprzedzających ich zawarcie i wykonanie. </w:t>
      </w:r>
    </w:p>
    <w:p w14:paraId="0FFBAB95" w14:textId="0EC2489E" w:rsidR="005C62A6" w:rsidRDefault="005C62A6" w:rsidP="005C62A6">
      <w:pPr>
        <w:pStyle w:val="Akapitzlist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EFEFE"/>
        <w:spacing w:after="0" w:line="240" w:lineRule="auto"/>
        <w:jc w:val="both"/>
        <w:rPr>
          <w:rFonts w:eastAsia="Times New Roman"/>
        </w:rPr>
      </w:pPr>
      <w:r w:rsidRPr="005C62A6">
        <w:rPr>
          <w:rFonts w:eastAsia="Times New Roman"/>
        </w:rPr>
        <w:t xml:space="preserve">Podstawą prawną do przetwarzania Państwa danych osobowych </w:t>
      </w:r>
      <w:r>
        <w:rPr>
          <w:rFonts w:eastAsia="Times New Roman"/>
        </w:rPr>
        <w:t>są</w:t>
      </w:r>
      <w:r w:rsidRPr="005C62A6">
        <w:rPr>
          <w:rFonts w:eastAsia="Times New Roman"/>
        </w:rPr>
        <w:t>:</w:t>
      </w:r>
    </w:p>
    <w:p w14:paraId="0EEF2C96" w14:textId="77777777" w:rsidR="005C62A6" w:rsidRDefault="005C62A6" w:rsidP="005C62A6">
      <w:pPr>
        <w:pStyle w:val="Akapitzlist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EFEFE"/>
        <w:spacing w:after="0" w:line="240" w:lineRule="auto"/>
        <w:jc w:val="both"/>
        <w:rPr>
          <w:rFonts w:eastAsia="Times New Roman"/>
        </w:rPr>
      </w:pPr>
      <w:r w:rsidRPr="005C62A6">
        <w:rPr>
          <w:rFonts w:eastAsia="Times New Roman"/>
        </w:rPr>
        <w:t>art. 6 ust. 1 lit. b RODO (przetwarzanie jest niezbędne do wykonania umowy, której stroną jest osoba, której dane dotyczą, lub do podjęcia działań na żądanie osoby, której dane dotyczą, przed zawarciem umowy) - w zakresie danych osobowych kontrahentów będących stronami umowy, porozumienia lub ugody,</w:t>
      </w:r>
    </w:p>
    <w:p w14:paraId="522BF269" w14:textId="6D1EC774" w:rsidR="005C62A6" w:rsidRDefault="005C62A6" w:rsidP="005C62A6">
      <w:pPr>
        <w:pStyle w:val="Akapitzlist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EFEFE"/>
        <w:spacing w:after="0" w:line="240" w:lineRule="auto"/>
        <w:jc w:val="both"/>
        <w:rPr>
          <w:rFonts w:eastAsia="Times New Roman"/>
        </w:rPr>
      </w:pPr>
      <w:r w:rsidRPr="005C62A6">
        <w:rPr>
          <w:rFonts w:eastAsia="Times New Roman"/>
        </w:rPr>
        <w:t xml:space="preserve">art. 6 ust. 1 lit. </w:t>
      </w:r>
      <w:r>
        <w:rPr>
          <w:rFonts w:eastAsia="Times New Roman"/>
        </w:rPr>
        <w:t>c</w:t>
      </w:r>
      <w:r w:rsidRPr="005C62A6">
        <w:rPr>
          <w:rFonts w:eastAsia="Times New Roman"/>
        </w:rPr>
        <w:t xml:space="preserve"> RODO</w:t>
      </w:r>
      <w:r>
        <w:rPr>
          <w:rFonts w:eastAsia="Times New Roman"/>
        </w:rPr>
        <w:t xml:space="preserve"> (przetwarzanie jest niezbędne w związku z realizacją obowiązków wynikających z przepisów prawa) – </w:t>
      </w:r>
      <w:r w:rsidRPr="005C62A6">
        <w:rPr>
          <w:rFonts w:eastAsia="Times New Roman"/>
        </w:rPr>
        <w:t>w zakresie danych osobowych kontrahentów będących stronami umowy, porozumienia lub ugody,</w:t>
      </w:r>
    </w:p>
    <w:p w14:paraId="1F511D8C" w14:textId="77777777" w:rsidR="005C62A6" w:rsidRDefault="005C62A6" w:rsidP="005C62A6">
      <w:pPr>
        <w:pStyle w:val="Akapitzlist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EFEFE"/>
        <w:spacing w:after="0" w:line="240" w:lineRule="auto"/>
        <w:jc w:val="both"/>
        <w:rPr>
          <w:rFonts w:eastAsia="Times New Roman"/>
        </w:rPr>
      </w:pPr>
      <w:r w:rsidRPr="005C62A6">
        <w:rPr>
          <w:rFonts w:eastAsia="Times New Roman"/>
        </w:rPr>
        <w:t>art. 6 ust. 1 lit. f RODO (przetwarzanie jest niezbędne do celów wynikających z prawnie uzasadnionych interesów realizowanych przez administratora) – w zakresie danych osobowych osób wyznaczonych przez kontrahentów do kontaktu w ramach realizowanych umów, porozumień lub ugód</w:t>
      </w:r>
      <w:r>
        <w:rPr>
          <w:rFonts w:eastAsia="Times New Roman"/>
        </w:rPr>
        <w:t>.</w:t>
      </w:r>
    </w:p>
    <w:p w14:paraId="24AE941F" w14:textId="59859B81" w:rsidR="00AC1202" w:rsidRDefault="00AC1202" w:rsidP="00AC1202">
      <w:pPr>
        <w:pStyle w:val="Akapitzlist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EFEFE"/>
        <w:spacing w:after="0" w:line="240" w:lineRule="auto"/>
        <w:jc w:val="both"/>
        <w:rPr>
          <w:rFonts w:eastAsia="Times New Roman"/>
        </w:rPr>
      </w:pPr>
      <w:r w:rsidRPr="00AC1202">
        <w:rPr>
          <w:rFonts w:eastAsia="Times New Roman"/>
        </w:rPr>
        <w:t>Państwa dane osobowe będą przechowywane przez okres niezbędny do realizacji celów wskazanych w ust. 3, jak również obowiązku archiwizacyjnego wynikającego z przepisów prawa. Ponadto Administrator zastrzega sobie prawo do przechowywania Państwa danych osobowych przez okres niezbędny do ewentualnego ustalenia, dochodzenia lub obrony</w:t>
      </w:r>
      <w:r>
        <w:rPr>
          <w:rFonts w:eastAsia="Times New Roman"/>
        </w:rPr>
        <w:t xml:space="preserve"> przed</w:t>
      </w:r>
      <w:r w:rsidRPr="00AC1202">
        <w:rPr>
          <w:rFonts w:eastAsia="Times New Roman"/>
        </w:rPr>
        <w:t xml:space="preserve"> roszcze</w:t>
      </w:r>
      <w:r>
        <w:rPr>
          <w:rFonts w:eastAsia="Times New Roman"/>
        </w:rPr>
        <w:t>niami</w:t>
      </w:r>
      <w:r w:rsidRPr="00AC1202">
        <w:rPr>
          <w:rFonts w:eastAsia="Times New Roman"/>
        </w:rPr>
        <w:t>, nie dużej jednak niż do upływu okresu przedawnienia.</w:t>
      </w:r>
    </w:p>
    <w:p w14:paraId="29B563A8" w14:textId="1F3C3DC8" w:rsidR="00AC1202" w:rsidRPr="005B0449" w:rsidRDefault="005B0449" w:rsidP="005B0449">
      <w:pPr>
        <w:pStyle w:val="Akapitzlist"/>
        <w:numPr>
          <w:ilvl w:val="0"/>
          <w:numId w:val="2"/>
        </w:numPr>
      </w:pPr>
      <w:r w:rsidRPr="005B0449">
        <w:t xml:space="preserve">Odbiorcami </w:t>
      </w:r>
      <w:r>
        <w:t xml:space="preserve">Państwa </w:t>
      </w:r>
      <w:r w:rsidRPr="005B0449">
        <w:t xml:space="preserve">danych mogą być podmioty posiadające prawo dostępu do danych na podstawie obowiązujących przepisów </w:t>
      </w:r>
      <w:r w:rsidR="00A817C3" w:rsidRPr="005B0449">
        <w:t>prawa</w:t>
      </w:r>
      <w:r>
        <w:t xml:space="preserve"> o</w:t>
      </w:r>
      <w:r w:rsidR="00AC1202">
        <w:t>raz podmiot</w:t>
      </w:r>
      <w:r>
        <w:t>y</w:t>
      </w:r>
      <w:r w:rsidR="00AC1202">
        <w:t xml:space="preserve"> </w:t>
      </w:r>
      <w:r w:rsidRPr="004C0D32">
        <w:t>współpracując</w:t>
      </w:r>
      <w:r>
        <w:t>e</w:t>
      </w:r>
      <w:r w:rsidR="005C62A6" w:rsidRPr="004C0D32">
        <w:t xml:space="preserve"> Administratorem danych, w szczególności dostawc</w:t>
      </w:r>
      <w:r>
        <w:t>y</w:t>
      </w:r>
      <w:r w:rsidR="005C62A6" w:rsidRPr="004C0D32">
        <w:t xml:space="preserve"> usług</w:t>
      </w:r>
      <w:r>
        <w:t xml:space="preserve"> IT</w:t>
      </w:r>
      <w:r w:rsidR="005C62A6" w:rsidRPr="004C0D32">
        <w:t>, na podstawie zawartych umów, zgodnie z obowiązującymi przepisami prawa w zakresie ochrony danych osobowych</w:t>
      </w:r>
      <w:r>
        <w:t>.</w:t>
      </w:r>
    </w:p>
    <w:p w14:paraId="0E43AE93" w14:textId="77777777" w:rsidR="005B0449" w:rsidRDefault="005B0449" w:rsidP="005B0449">
      <w:pPr>
        <w:pStyle w:val="Akapitzlist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EFEFE"/>
        <w:spacing w:after="0" w:line="24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Podanie przez Państwa danych osobowych jest dobrowolne, ale niezbędne i warunkujące zawarcie i realizację </w:t>
      </w:r>
      <w:r w:rsidRPr="005B0449">
        <w:rPr>
          <w:rFonts w:eastAsia="Times New Roman"/>
        </w:rPr>
        <w:t>umowy, porozumienia lub ugody</w:t>
      </w:r>
      <w:r>
        <w:rPr>
          <w:rFonts w:eastAsia="Times New Roman"/>
        </w:rPr>
        <w:t xml:space="preserve">. </w:t>
      </w:r>
    </w:p>
    <w:p w14:paraId="3A3C9015" w14:textId="77B5FFF3" w:rsidR="00AC1202" w:rsidRPr="005B0449" w:rsidRDefault="005B0449" w:rsidP="005B0449">
      <w:pPr>
        <w:pStyle w:val="Akapitzlist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EFEFE"/>
        <w:spacing w:after="0" w:line="240" w:lineRule="auto"/>
        <w:jc w:val="both"/>
        <w:rPr>
          <w:rFonts w:eastAsia="Times New Roman"/>
        </w:rPr>
      </w:pPr>
      <w:r>
        <w:t>Przysługuje Państwu</w:t>
      </w:r>
      <w:r w:rsidR="005C62A6" w:rsidRPr="004C0D32">
        <w:t xml:space="preserve"> prawo dostępu do treści swoich danych i ich sprostowania, poprawiania, usunięcia, ograniczenia przetwarzania, prawo do przenoszenia danych, prawo do cofnięcia zgody w dowolnym momencie bez wpływu na zgodność z prawem przetwarzania. </w:t>
      </w:r>
    </w:p>
    <w:p w14:paraId="7B913691" w14:textId="1E806C04" w:rsidR="00AC1202" w:rsidRPr="005B0449" w:rsidRDefault="005B0449" w:rsidP="005B0449">
      <w:pPr>
        <w:pStyle w:val="Akapitzlist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EFEFE"/>
        <w:spacing w:after="0" w:line="240" w:lineRule="auto"/>
        <w:jc w:val="both"/>
        <w:rPr>
          <w:rFonts w:eastAsia="Times New Roman"/>
        </w:rPr>
      </w:pPr>
      <w:r>
        <w:t>P</w:t>
      </w:r>
      <w:r w:rsidR="005C62A6" w:rsidRPr="004C0D32">
        <w:t xml:space="preserve">rzysługuje </w:t>
      </w:r>
      <w:r>
        <w:t xml:space="preserve">Państwu </w:t>
      </w:r>
      <w:r w:rsidR="005C62A6" w:rsidRPr="004C0D32">
        <w:t>prawo wniesienia skargi do Prezesa Urzędu Ochrony Danych Osobowych, gdy uzna, że przetwarzanie jej danych osobowych narusza przepisy ogólnego rozporządzenia o ochronie danych osobowych z dnia 27 kwietnia 2016 r. (RODO).</w:t>
      </w:r>
    </w:p>
    <w:p w14:paraId="4E72304A" w14:textId="708D56A2" w:rsidR="00AC1202" w:rsidRPr="00AC1202" w:rsidRDefault="005B0449" w:rsidP="00AC1202">
      <w:pPr>
        <w:pStyle w:val="Akapitzlist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EFEFE"/>
        <w:spacing w:after="0" w:line="240" w:lineRule="auto"/>
        <w:jc w:val="both"/>
        <w:rPr>
          <w:rFonts w:eastAsia="Times New Roman"/>
        </w:rPr>
      </w:pPr>
      <w:r>
        <w:t>Państwa d</w:t>
      </w:r>
      <w:r w:rsidR="005C62A6" w:rsidRPr="004C0D32">
        <w:t xml:space="preserve">ane nie będą </w:t>
      </w:r>
      <w:r w:rsidR="005C62A6">
        <w:t xml:space="preserve">poddane profilowaniu i </w:t>
      </w:r>
      <w:r w:rsidR="005C62A6" w:rsidRPr="004C0D32">
        <w:t>przetwarzan</w:t>
      </w:r>
      <w:r w:rsidR="005C62A6">
        <w:t>iu</w:t>
      </w:r>
      <w:r w:rsidR="005C62A6" w:rsidRPr="004C0D32">
        <w:t xml:space="preserve"> w sposób zautomatyzowany</w:t>
      </w:r>
      <w:r>
        <w:t>, oraz nie będą przekazywane do państw trzecich (poza obszar EOG).</w:t>
      </w:r>
    </w:p>
    <w:p w14:paraId="7165C9EE" w14:textId="77777777" w:rsidR="00F12BBC" w:rsidRDefault="00F12BBC"/>
    <w:sectPr w:rsidR="00F12B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97348F" w14:textId="77777777" w:rsidR="009370EE" w:rsidRDefault="009370EE" w:rsidP="001162A8">
      <w:pPr>
        <w:spacing w:after="0" w:line="240" w:lineRule="auto"/>
      </w:pPr>
      <w:r>
        <w:separator/>
      </w:r>
    </w:p>
  </w:endnote>
  <w:endnote w:type="continuationSeparator" w:id="0">
    <w:p w14:paraId="567BAA9E" w14:textId="77777777" w:rsidR="009370EE" w:rsidRDefault="009370EE" w:rsidP="00116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altName w:val="Helvetica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41FFA" w14:textId="77777777" w:rsidR="001162A8" w:rsidRDefault="001162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1E66F" w14:textId="77777777" w:rsidR="001162A8" w:rsidRDefault="001162A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34F1E" w14:textId="77777777" w:rsidR="001162A8" w:rsidRDefault="001162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3BA559" w14:textId="77777777" w:rsidR="009370EE" w:rsidRDefault="009370EE" w:rsidP="001162A8">
      <w:pPr>
        <w:spacing w:after="0" w:line="240" w:lineRule="auto"/>
      </w:pPr>
      <w:r>
        <w:separator/>
      </w:r>
    </w:p>
  </w:footnote>
  <w:footnote w:type="continuationSeparator" w:id="0">
    <w:p w14:paraId="6BA46EEE" w14:textId="77777777" w:rsidR="009370EE" w:rsidRDefault="009370EE" w:rsidP="00116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40D4E" w14:textId="77777777" w:rsidR="001162A8" w:rsidRDefault="001162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6C7DE" w14:textId="5309B8C8" w:rsidR="001162A8" w:rsidRDefault="001162A8">
    <w:pPr>
      <w:pStyle w:val="Nagwek"/>
    </w:pPr>
    <w:r>
      <w:rPr>
        <w:noProof/>
      </w:rPr>
      <w:drawing>
        <wp:inline distT="0" distB="0" distL="0" distR="0" wp14:anchorId="5D576323" wp14:editId="3AFB3AC0">
          <wp:extent cx="5761355" cy="536575"/>
          <wp:effectExtent l="0" t="0" r="0" b="0"/>
          <wp:docPr id="8124953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E9E07F3" w14:textId="31A0F9A9" w:rsidR="008C2FD9" w:rsidRPr="008C2FD9" w:rsidRDefault="008C2FD9" w:rsidP="008C2FD9">
    <w:pPr>
      <w:pStyle w:val="Nagwek"/>
      <w:tabs>
        <w:tab w:val="clear" w:pos="4536"/>
        <w:tab w:val="clear" w:pos="9072"/>
        <w:tab w:val="left" w:pos="3600"/>
      </w:tabs>
      <w:jc w:val="center"/>
      <w:rPr>
        <w:rFonts w:ascii="Arial" w:hAnsi="Arial" w:cs="Arial"/>
        <w:i/>
        <w:iCs/>
        <w:sz w:val="18"/>
        <w:szCs w:val="18"/>
      </w:rPr>
    </w:pPr>
    <w:r w:rsidRPr="0037529A">
      <w:rPr>
        <w:rFonts w:ascii="Arial" w:hAnsi="Arial" w:cs="Arial"/>
        <w:i/>
        <w:iCs/>
        <w:sz w:val="18"/>
        <w:szCs w:val="18"/>
      </w:rPr>
      <w:t>Załącznik</w:t>
    </w:r>
    <w:r>
      <w:rPr>
        <w:rFonts w:ascii="Arial" w:hAnsi="Arial" w:cs="Arial"/>
        <w:i/>
        <w:iCs/>
        <w:sz w:val="18"/>
        <w:szCs w:val="18"/>
      </w:rPr>
      <w:t xml:space="preserve"> nr</w:t>
    </w:r>
    <w:r w:rsidRPr="0037529A">
      <w:rPr>
        <w:rFonts w:ascii="Arial" w:hAnsi="Arial" w:cs="Arial"/>
        <w:i/>
        <w:iCs/>
        <w:sz w:val="18"/>
        <w:szCs w:val="18"/>
      </w:rPr>
      <w:t xml:space="preserve"> </w:t>
    </w:r>
    <w:r>
      <w:rPr>
        <w:rFonts w:ascii="Arial" w:hAnsi="Arial" w:cs="Arial"/>
        <w:i/>
        <w:iCs/>
        <w:sz w:val="18"/>
        <w:szCs w:val="18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1DCEF" w14:textId="77777777" w:rsidR="001162A8" w:rsidRDefault="001162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20A36"/>
    <w:multiLevelType w:val="hybridMultilevel"/>
    <w:tmpl w:val="D11A8C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6C608DA"/>
    <w:multiLevelType w:val="hybridMultilevel"/>
    <w:tmpl w:val="0096F824"/>
    <w:lvl w:ilvl="0" w:tplc="616CC8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2329322">
    <w:abstractNumId w:val="1"/>
  </w:num>
  <w:num w:numId="2" w16cid:durableId="2305838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2A6"/>
    <w:rsid w:val="00092271"/>
    <w:rsid w:val="001162A8"/>
    <w:rsid w:val="00556E4E"/>
    <w:rsid w:val="005B0449"/>
    <w:rsid w:val="005C62A6"/>
    <w:rsid w:val="00712B80"/>
    <w:rsid w:val="007E3256"/>
    <w:rsid w:val="008C2FD9"/>
    <w:rsid w:val="008E7327"/>
    <w:rsid w:val="009370EE"/>
    <w:rsid w:val="00A817C3"/>
    <w:rsid w:val="00AC1202"/>
    <w:rsid w:val="00CC3CFE"/>
    <w:rsid w:val="00DC0538"/>
    <w:rsid w:val="00F12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C3AFBD"/>
  <w15:chartTrackingRefBased/>
  <w15:docId w15:val="{AA4A659B-6D68-4414-8CE3-FEAFAF2CE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5C62A6"/>
    <w:pPr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62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C62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C62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C62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C62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C62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C62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62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C62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C62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C62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C62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C62A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C62A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C62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C62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C62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C62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C62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C62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C62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C62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C62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C62A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C62A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C62A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C62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C62A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C62A6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C62A6"/>
    <w:rPr>
      <w:color w:val="467886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16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2A8"/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16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2A8"/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@ug.edu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472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Surowy</dc:creator>
  <cp:keywords/>
  <dc:description/>
  <cp:lastModifiedBy>Krzysztof Kubiak</cp:lastModifiedBy>
  <cp:revision>4</cp:revision>
  <dcterms:created xsi:type="dcterms:W3CDTF">2024-09-18T07:07:00Z</dcterms:created>
  <dcterms:modified xsi:type="dcterms:W3CDTF">2026-01-26T14:32:00Z</dcterms:modified>
</cp:coreProperties>
</file>